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6AD795" w:rsidR="00B57BA6" w:rsidRPr="00340FC2" w:rsidRDefault="008E1B3F"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2EAC4F" w:rsidR="00B57BA6" w:rsidRPr="00340FC2" w:rsidRDefault="008E1B3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8BE82D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E1B3F">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35970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E1B3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E1B3F">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84D0E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E1B3F">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8E1B3F">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AD87B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E1B3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E1B3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2B951F" w:rsidR="00E35779" w:rsidRDefault="008E1B3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E041D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E1B3F">
              <w:rPr>
                <w:rFonts w:ascii="Trebuchet MS" w:hAnsi="Trebuchet MS" w:cs="Arial"/>
                <w:sz w:val="22"/>
                <w:szCs w:val="20"/>
              </w:rPr>
              <w:t>2-2025-051431</w:t>
            </w:r>
            <w:r>
              <w:rPr>
                <w:rFonts w:ascii="Trebuchet MS" w:hAnsi="Trebuchet MS" w:cs="Arial"/>
                <w:sz w:val="22"/>
                <w:szCs w:val="20"/>
              </w:rPr>
              <w:t xml:space="preserve"> del </w:t>
            </w:r>
            <w:r w:rsidR="008E1B3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212DF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E1B3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E1B3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ACD7B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E1B3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CE6F8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E1B3F">
        <w:rPr>
          <w:rFonts w:ascii="Trebuchet MS" w:hAnsi="Trebuchet MS" w:cs="Arial"/>
          <w:b w:val="0"/>
          <w:szCs w:val="22"/>
        </w:rPr>
        <w:t xml:space="preserve"> CIRCUITO ANTIOQUIA Y CIRCUITOS JUDICIALES ASIGNADOS A LA REGIONAL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E1B3F">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95074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E1B3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3AA393" w:rsidR="00B57BA6" w:rsidRPr="00340FC2" w:rsidRDefault="00B278A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A20416" wp14:editId="2331DE4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2C290" w14:textId="77777777" w:rsidR="008E1B3F" w:rsidRDefault="008E1B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0AC943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278A7">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278A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3B780" w14:textId="77777777" w:rsidR="008E1B3F" w:rsidRDefault="008E1B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3763B" w14:textId="77777777" w:rsidR="008E1B3F" w:rsidRDefault="008E1B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7F4F2" w14:textId="77777777" w:rsidR="008E1B3F" w:rsidRDefault="008E1B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1B3F"/>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278A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B89CF1F-1EC2-4EEB-BDBE-9AA2D5A6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46840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